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cs-CZ"/>
        </w:rPr>
      </w:pPr>
      <w:r>
        <w:rPr>
          <w:lang w:val="cs-CZ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4674235" cy="593090"/>
                <wp:effectExtent l="0" t="0" r="12700" b="17145"/>
                <wp:wrapNone/>
                <wp:docPr id="1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520" cy="592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" fillcolor="black" stroked="t" style="position:absolute;margin-left:71.15pt;margin-top:-22.85pt;width:367.95pt;height:46.6pt;mso-position-horizontal:center;mso-position-horizontal-relative:margin">
                <w10:wrap type="none"/>
                <v:fill o:detectmouseclick="t" type="solid" color2="whit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align>center</wp:align>
                </wp:positionH>
                <wp:positionV relativeFrom="paragraph">
                  <wp:posOffset>-256540</wp:posOffset>
                </wp:positionV>
                <wp:extent cx="3717290" cy="559435"/>
                <wp:effectExtent l="0" t="0" r="17145" b="12700"/>
                <wp:wrapNone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40" cy="558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REKLAMAČNÍ ŘÁD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postup při vyřizování reklamací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black" stroked="t" style="position:absolute;margin-left:159.65pt;margin-top:-20.2pt;width:292.6pt;height:43.95pt;mso-position-horizontal:center;mso-position-horizontal-relative:page">
                <w10:wrap type="square"/>
                <v:fill o:detectmouseclick="t" type="solid" color2="white"/>
                <v:stroke color="black" weight="6480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REKLAMAČNÍ ŘÁD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postup při vyřizování reklamací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POHŘEBNÍ SLUŽBA OTÝLIE, s. r. o.</w:t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Biskupská 6, 370 21 České Budějovice</w:t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Tel.: 386 353 206</w:t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Společnost je zapsaná v obch. rejstříku vedeném Krajským soudem v Č. Budějovicích v odd. C vložka 7470.</w:t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IČO: 251 68 851</w:t>
        <w:tab/>
        <w:t>DIČ: CZ25168851</w:t>
      </w:r>
    </w:p>
    <w:p>
      <w:pPr>
        <w:pStyle w:val="Standard"/>
        <w:jc w:val="center"/>
        <w:rPr>
          <w:b/>
          <w:b/>
          <w:bCs/>
          <w:sz w:val="22"/>
          <w:szCs w:val="22"/>
          <w:lang w:val="cs-CZ"/>
        </w:rPr>
      </w:pPr>
      <w:r>
        <w:rPr/>
      </w:r>
    </w:p>
    <w:p>
      <w:pPr>
        <w:pStyle w:val="Standard"/>
        <w:jc w:val="center"/>
        <w:rPr>
          <w:lang w:val="cs-CZ"/>
        </w:rPr>
      </w:pPr>
      <w:r>
        <w:rPr>
          <w:lang w:val="cs-CZ"/>
        </w:rPr>
      </w:r>
    </w:p>
    <w:p>
      <w:pPr>
        <w:pStyle w:val="Standard"/>
        <w:jc w:val="center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Reklamace služeb objednavatele – spotřebitele, které zajišťuje pohřební služba Otýlie, s. r. o. se sídlem Biskupská 6, v Č. Budějovicích, a to v souvislosti s pohřbíváním zesnulých osob, realizací pietního aktu a poskytnutí jiných služeb v souvislosti s těmito záležitostmi.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Reklamaci je možné uplatnit ústně přímo ve středisku pohřební služby Otýlie v Českých Budějovicích.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 případě uplatnění ústní reklamace je zaměstnanec pohřební služby povinen sepsat protokol, jehož obsah potvrdí objednavatel – spotřebitel. Reklamaci je možné uplatnit rovněž </w:t>
      </w:r>
      <w:bookmarkStart w:id="0" w:name="_GoBack"/>
      <w:bookmarkEnd w:id="0"/>
      <w:r>
        <w:rPr>
          <w:sz w:val="22"/>
          <w:szCs w:val="22"/>
          <w:lang w:val="cs-CZ"/>
        </w:rPr>
        <w:t>i písemnou formou přímo objednavatelem – spotřebitelem služeb.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Objednavatel – spotřebitel obdrží 1 vyhotovení protokolu. Kromě níže uvedených náležitostí musí protokol obsahovat i datum přijetí reklamace, datum vyřízení reklamace, předmět reklamace a způsob vyřízení reklamace.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Reklamace musí obsahovat přesnou specifikaci problému tak, aby byl zřejmý předmět reklamace. V případě, že není přesně specifikován předmět reklamace, pak si pohřební služba Otýlie Č. B., vyhrazuje právo požádat přiměřené lhůtě o doplnění uplatněné reklamace, případně má i právo požádat předložení příslušného dokladu, dokazujícího vadné poskytnutí jí zajištěné služby. 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 případě, že objednavatel – spotřebitel neposkytne pohřební službě potřebnou součinnost, a to ani v dostatečné stanovené lhůtě, nebude na jím uplatněnou reklamaci brán zřetel a reklamace bude odmítnuta.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Pohřební služba při vyřizování reklamace učiní veškeré kroky k tomu, aby rozhodnutí bylo učiněno nejpozději do 30 dnů, od převzetí reklamace, pokud se smluvní strany nedohodnou na lhůtě delší. Ve složitých případech může být tato lhůta výjimečně prodloužena o dalších 30 dnů, o této skutečnosti musí být objednavatel – spotřebitel včas vyrozuměn.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Reklamace ohledně dodané rakve, úpravy zesnulé osoby, nebo květinových darů včetně stuh, musí uplatnit objednavatel pohřbu, případně jím zmocněný zástupce, bezprostředně po zjištění nesrovnalostí a nedostatků u pohřební služby, s níž pohřbení zahrnující smuteční obřad, bylo sjednáno. V zájmu zabezpečení předmětů potřebných pro reklamační řízení je třeba, aby o této skutečnosti objednavatel pohřbu, případně jím zmocněný zástupce, informoval bezprostředně po pietním obřadu pohřební službu. Pohřební služba poté posečká s likvidací předmětu reklamace, aby mohla být oprávněnost uplatněné reklamace posouzena.</w:t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Ohledně průběhu smutečního obřadu, je nutné uplatnit reklamaci pozůstalými v průběhu, nebo po skončení obřadu přímo v pohřební službě a sice u osoby k tomu určené. V případě, že objednavatel neuplatní reklamaci v uvedených lhůtách, nebude na pozdější reklamace brán zřetel.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 Českých Budějovicích dne 11. 7. 2010</w:t>
      </w:r>
    </w:p>
    <w:p>
      <w:pPr>
        <w:pStyle w:val="Standard"/>
        <w:tabs>
          <w:tab w:val="clear" w:pos="709"/>
          <w:tab w:val="left" w:pos="6946" w:leader="none"/>
          <w:tab w:val="left" w:pos="7088" w:leader="none"/>
        </w:tabs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  <w:t>Roman Kříž</w:t>
      </w:r>
    </w:p>
    <w:p>
      <w:pPr>
        <w:pStyle w:val="Standard"/>
        <w:tabs>
          <w:tab w:val="clear" w:pos="709"/>
          <w:tab w:val="left" w:pos="6946" w:leader="none"/>
          <w:tab w:val="left" w:pos="7088" w:leader="none"/>
        </w:tabs>
        <w:jc w:val="center"/>
        <w:rPr/>
      </w:pPr>
      <w:r>
        <w:rPr>
          <w:sz w:val="22"/>
          <w:szCs w:val="22"/>
          <w:lang w:val="cs-CZ"/>
        </w:rPr>
        <w:tab/>
        <w:t>jednatel firmy</w:t>
      </w:r>
    </w:p>
    <w:sectPr>
      <w:type w:val="nextPage"/>
      <w:pgSz w:w="12240" w:h="15840"/>
      <w:pgMar w:left="993" w:right="1041" w:header="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63829"/>
    <w:rPr>
      <w:szCs w:val="21"/>
    </w:rPr>
  </w:style>
  <w:style w:type="character" w:styleId="ZpatChar" w:customStyle="1">
    <w:name w:val="Zápatí Char"/>
    <w:basedOn w:val="DefaultParagraphFont"/>
    <w:link w:val="Zpat"/>
    <w:uiPriority w:val="99"/>
    <w:qFormat/>
    <w:rsid w:val="00263829"/>
    <w:rPr>
      <w:szCs w:val="21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hlav">
    <w:name w:val="Header"/>
    <w:basedOn w:val="Normal"/>
    <w:link w:val="ZhlavChar"/>
    <w:uiPriority w:val="99"/>
    <w:unhideWhenUsed/>
    <w:rsid w:val="0026382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Zpat">
    <w:name w:val="Footer"/>
    <w:basedOn w:val="Normal"/>
    <w:link w:val="ZpatChar"/>
    <w:uiPriority w:val="99"/>
    <w:unhideWhenUsed/>
    <w:rsid w:val="0026382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1</Pages>
  <Words>413</Words>
  <Characters>2552</Characters>
  <CharactersWithSpaces>2955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2020-10-16T08:16:00Z</dcterms:created>
  <dc:creator>Uživatel</dc:creator>
  <dc:description/>
  <dc:language>cs-CZ</dc:language>
  <cp:lastModifiedBy/>
  <cp:lastPrinted>2020-10-16T08:14:00Z</cp:lastPrinted>
  <dcterms:modified xsi:type="dcterms:W3CDTF">2021-06-15T07:35:33Z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